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140A4" w14:textId="77777777" w:rsidR="004822C4" w:rsidRPr="00024096" w:rsidRDefault="004822C4" w:rsidP="00D274D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4096">
        <w:rPr>
          <w:rFonts w:ascii="Times New Roman" w:hAnsi="Times New Roman" w:cs="Times New Roman"/>
          <w:sz w:val="24"/>
          <w:szCs w:val="24"/>
        </w:rPr>
        <w:t>Pirkimo sąlygų 4 priedas „Tiekėjų pašalinimo pagrindai“</w:t>
      </w:r>
    </w:p>
    <w:p w14:paraId="1679936B" w14:textId="77777777" w:rsidR="004822C4" w:rsidRPr="00024096" w:rsidRDefault="004822C4" w:rsidP="004822C4">
      <w:pPr>
        <w:keepNext/>
        <w:keepLines/>
        <w:spacing w:before="120" w:after="160" w:line="276" w:lineRule="auto"/>
        <w:ind w:left="318"/>
        <w:jc w:val="right"/>
        <w:rPr>
          <w:rFonts w:ascii="Times New Roman" w:eastAsia="Arial" w:hAnsi="Times New Roman" w:cs="Times New Roman"/>
          <w:color w:val="0070C0"/>
        </w:rPr>
      </w:pPr>
    </w:p>
    <w:p w14:paraId="5119406C" w14:textId="77777777" w:rsidR="004822C4" w:rsidRPr="00024096" w:rsidRDefault="004822C4" w:rsidP="004822C4">
      <w:pPr>
        <w:spacing w:after="240" w:line="276" w:lineRule="auto"/>
        <w:jc w:val="center"/>
        <w:rPr>
          <w:rFonts w:ascii="Times New Roman" w:eastAsia="Arial" w:hAnsi="Times New Roman" w:cs="Times New Roman"/>
          <w:smallCaps/>
          <w:sz w:val="28"/>
          <w:szCs w:val="28"/>
        </w:rPr>
      </w:pPr>
      <w:r w:rsidRPr="00024096">
        <w:rPr>
          <w:rFonts w:ascii="Times New Roman" w:eastAsia="Arial" w:hAnsi="Times New Roman" w:cs="Times New Roman"/>
          <w:smallCaps/>
          <w:sz w:val="28"/>
          <w:szCs w:val="28"/>
        </w:rPr>
        <w:t>TIEKĖJŲ PAŠALINIMO PAGRINDAI</w:t>
      </w:r>
    </w:p>
    <w:p w14:paraId="50C943D4" w14:textId="77777777" w:rsidR="004822C4" w:rsidRPr="00024096" w:rsidRDefault="004822C4" w:rsidP="004822C4">
      <w:pPr>
        <w:pStyle w:val="Betarp"/>
        <w:ind w:firstLine="720"/>
        <w:rPr>
          <w:rFonts w:ascii="Times New Roman" w:eastAsia="Yu Mincho" w:hAnsi="Times New Roman" w:cs="Times New Roman"/>
          <w:b/>
          <w:bCs/>
          <w:iCs/>
          <w:sz w:val="24"/>
          <w:szCs w:val="24"/>
        </w:rPr>
      </w:pPr>
      <w:r w:rsidRPr="00024096">
        <w:rPr>
          <w:rFonts w:ascii="Times New Roman" w:eastAsia="Yu Mincho" w:hAnsi="Times New Roman" w:cs="Times New Roman"/>
          <w:sz w:val="24"/>
          <w:szCs w:val="24"/>
        </w:rPr>
        <w:t xml:space="preserve">Perkančioji organizacija pašalina </w:t>
      </w:r>
      <w:r w:rsidRPr="00024096">
        <w:rPr>
          <w:rFonts w:ascii="Times New Roman" w:eastAsia="Yu Mincho" w:hAnsi="Times New Roman" w:cs="Times New Roman"/>
          <w:iCs/>
          <w:sz w:val="24"/>
          <w:szCs w:val="24"/>
        </w:rPr>
        <w:t>tiekėją iš pirkimo procedūros, jeigu tiekėjas yra neatlikęs teismo sprendimu paskirtos baudžiamojo poveikio priemonės - uždraudimo juridiniam asmeniui dalyvauti viešuosiuose pirkimuose</w:t>
      </w:r>
      <w:r w:rsidRPr="00024096">
        <w:rPr>
          <w:rFonts w:ascii="Times New Roman" w:eastAsia="Yu Mincho" w:hAnsi="Times New Roman" w:cs="Times New Roman"/>
          <w:sz w:val="24"/>
          <w:szCs w:val="24"/>
        </w:rPr>
        <w:t>.</w:t>
      </w:r>
      <w:r w:rsidRPr="00024096">
        <w:rPr>
          <w:rFonts w:ascii="Times New Roman" w:eastAsia="Yu Mincho" w:hAnsi="Times New Roman" w:cs="Times New Roman"/>
          <w:b/>
          <w:sz w:val="24"/>
          <w:szCs w:val="24"/>
        </w:rPr>
        <w:t xml:space="preserve">  ( VPĮ 46 straipsnio 2</w:t>
      </w:r>
      <w:r w:rsidRPr="00024096">
        <w:rPr>
          <w:rFonts w:ascii="Times New Roman" w:eastAsia="Yu Mincho" w:hAnsi="Times New Roman" w:cs="Times New Roman"/>
          <w:b/>
          <w:sz w:val="24"/>
          <w:szCs w:val="24"/>
          <w:vertAlign w:val="superscript"/>
        </w:rPr>
        <w:t>1</w:t>
      </w:r>
      <w:r w:rsidRPr="00024096">
        <w:rPr>
          <w:rFonts w:ascii="Times New Roman" w:eastAsia="Yu Mincho" w:hAnsi="Times New Roman" w:cs="Times New Roman"/>
          <w:b/>
          <w:sz w:val="24"/>
          <w:szCs w:val="24"/>
        </w:rPr>
        <w:t xml:space="preserve"> dalis ir Mažos vertės pirkimų tvarkos aprašo 9² p.).</w:t>
      </w:r>
    </w:p>
    <w:p w14:paraId="543BF8A0" w14:textId="77777777" w:rsidR="004822C4" w:rsidRPr="00024096" w:rsidRDefault="004822C4" w:rsidP="002633A0">
      <w:pPr>
        <w:spacing w:line="276" w:lineRule="auto"/>
        <w:ind w:firstLine="720"/>
        <w:rPr>
          <w:rFonts w:ascii="Times New Roman" w:eastAsia="Yu Mincho" w:hAnsi="Times New Roman" w:cs="Times New Roman"/>
          <w:b/>
          <w:sz w:val="24"/>
          <w:szCs w:val="24"/>
        </w:rPr>
      </w:pPr>
    </w:p>
    <w:p w14:paraId="1BBDFF73" w14:textId="77777777" w:rsidR="004822C4" w:rsidRPr="00024096" w:rsidRDefault="0036033A" w:rsidP="002633A0">
      <w:pPr>
        <w:spacing w:line="276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36033A">
        <w:rPr>
          <w:rFonts w:ascii="Times New Roman" w:eastAsia="Yu Mincho" w:hAnsi="Times New Roman" w:cs="Times New Roman"/>
          <w:b/>
          <w:sz w:val="24"/>
          <w:szCs w:val="24"/>
        </w:rPr>
        <w:t>Tiekėjas pateikdamas pasirašytą pasiūlymą, pasiūlymo formoje patvirtina, kad neturi</w:t>
      </w:r>
      <w:r>
        <w:rPr>
          <w:rFonts w:ascii="Times New Roman" w:eastAsia="Yu Mincho" w:hAnsi="Times New Roman" w:cs="Times New Roman"/>
          <w:b/>
          <w:sz w:val="24"/>
          <w:szCs w:val="24"/>
        </w:rPr>
        <w:t xml:space="preserve"> </w:t>
      </w:r>
      <w:r w:rsidR="00CE3D10" w:rsidRPr="00024096">
        <w:rPr>
          <w:rFonts w:ascii="Times New Roman" w:hAnsi="Times New Roman" w:cs="Times New Roman"/>
          <w:b/>
          <w:sz w:val="24"/>
          <w:szCs w:val="24"/>
        </w:rPr>
        <w:t xml:space="preserve">Viešųjų pirkimų įstatymo 46 straipsnio </w:t>
      </w:r>
      <w:r w:rsidR="00CE3D10" w:rsidRPr="00024096">
        <w:rPr>
          <w:rFonts w:ascii="Times New Roman" w:eastAsia="Yu Mincho" w:hAnsi="Times New Roman" w:cs="Times New Roman"/>
          <w:b/>
          <w:sz w:val="24"/>
          <w:szCs w:val="24"/>
        </w:rPr>
        <w:t>2</w:t>
      </w:r>
      <w:r w:rsidR="00CE3D10" w:rsidRPr="00024096">
        <w:rPr>
          <w:rFonts w:ascii="Times New Roman" w:eastAsia="Yu Mincho" w:hAnsi="Times New Roman" w:cs="Times New Roman"/>
          <w:b/>
          <w:sz w:val="24"/>
          <w:szCs w:val="24"/>
          <w:vertAlign w:val="superscript"/>
        </w:rPr>
        <w:t>1</w:t>
      </w:r>
      <w:r w:rsidR="00CE3D10" w:rsidRPr="00024096">
        <w:rPr>
          <w:rFonts w:ascii="Times New Roman" w:hAnsi="Times New Roman" w:cs="Times New Roman"/>
          <w:b/>
          <w:sz w:val="24"/>
          <w:szCs w:val="24"/>
        </w:rPr>
        <w:t xml:space="preserve"> dalyje nurodyto pašalinimo pagrindo</w:t>
      </w:r>
      <w:r w:rsidR="002633A0" w:rsidRPr="00024096">
        <w:rPr>
          <w:rFonts w:ascii="Times New Roman" w:hAnsi="Times New Roman" w:cs="Times New Roman"/>
          <w:b/>
          <w:sz w:val="24"/>
          <w:szCs w:val="24"/>
        </w:rPr>
        <w:t>.</w:t>
      </w:r>
    </w:p>
    <w:p w14:paraId="62FD92C7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  <w:sz w:val="24"/>
          <w:szCs w:val="24"/>
        </w:rPr>
      </w:pPr>
    </w:p>
    <w:p w14:paraId="34F4B861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2B524425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0E0D104B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2636C059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1D7DEB87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02C161AE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4FCCF633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050DDFE5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005304C0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0BE9E1D7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2689AF67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0B1AD06A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1EBA1A1C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64886AB7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6072DC10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3171316C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5E81CD61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34B0F794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0416AD7B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7509EA73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18742269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3A58C786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7AEB2E0D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2B52A8C7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1D219E1B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2DBB340C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01C879B8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02F234A8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20DAB5FA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0183F0FD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3DC0DC72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2AD5E6A5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6AFE1617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30A25B81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5F9D341C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2CE5049E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68EEF132" w14:textId="77777777" w:rsidR="004822C4" w:rsidRPr="00024096" w:rsidRDefault="004822C4" w:rsidP="004822C4">
      <w:pPr>
        <w:spacing w:line="240" w:lineRule="auto"/>
        <w:ind w:left="7314" w:firstLine="0"/>
        <w:rPr>
          <w:rFonts w:ascii="Times New Roman" w:hAnsi="Times New Roman" w:cs="Times New Roman"/>
        </w:rPr>
      </w:pPr>
    </w:p>
    <w:p w14:paraId="31A7F62A" w14:textId="77777777" w:rsidR="004822C4" w:rsidRPr="00024096" w:rsidRDefault="004822C4">
      <w:pPr>
        <w:rPr>
          <w:rFonts w:ascii="Times New Roman" w:hAnsi="Times New Roman" w:cs="Times New Roman"/>
        </w:rPr>
      </w:pPr>
    </w:p>
    <w:sectPr w:rsidR="004822C4" w:rsidRPr="0002409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2C4"/>
    <w:rsid w:val="00024096"/>
    <w:rsid w:val="00123078"/>
    <w:rsid w:val="001C0084"/>
    <w:rsid w:val="002633A0"/>
    <w:rsid w:val="00334754"/>
    <w:rsid w:val="0033610F"/>
    <w:rsid w:val="0036033A"/>
    <w:rsid w:val="004822C4"/>
    <w:rsid w:val="00904B1E"/>
    <w:rsid w:val="009E6519"/>
    <w:rsid w:val="00CE3D10"/>
    <w:rsid w:val="00D274DC"/>
    <w:rsid w:val="00E87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A5303"/>
  <w15:chartTrackingRefBased/>
  <w15:docId w15:val="{FA56E5AA-913C-40FE-9E57-205F50B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822C4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822C4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822C4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822C4"/>
    <w:pPr>
      <w:keepNext/>
      <w:keepLines/>
      <w:spacing w:before="160" w:after="80" w:line="278" w:lineRule="auto"/>
      <w:ind w:firstLine="0"/>
      <w:jc w:val="left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822C4"/>
    <w:pPr>
      <w:keepNext/>
      <w:keepLines/>
      <w:spacing w:before="80" w:after="40" w:line="278" w:lineRule="auto"/>
      <w:ind w:firstLine="0"/>
      <w:jc w:val="left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822C4"/>
    <w:pPr>
      <w:keepNext/>
      <w:keepLines/>
      <w:spacing w:before="80" w:after="40" w:line="278" w:lineRule="auto"/>
      <w:ind w:firstLine="0"/>
      <w:jc w:val="left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822C4"/>
    <w:pPr>
      <w:keepNext/>
      <w:keepLines/>
      <w:spacing w:before="40" w:line="278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822C4"/>
    <w:pPr>
      <w:keepNext/>
      <w:keepLines/>
      <w:spacing w:before="40" w:line="278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822C4"/>
    <w:pPr>
      <w:keepNext/>
      <w:keepLines/>
      <w:spacing w:line="278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822C4"/>
    <w:pPr>
      <w:keepNext/>
      <w:keepLines/>
      <w:spacing w:line="278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822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822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822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822C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822C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822C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822C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822C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822C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822C4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822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822C4"/>
    <w:pPr>
      <w:numPr>
        <w:ilvl w:val="1"/>
      </w:numPr>
      <w:spacing w:after="160" w:line="278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822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822C4"/>
    <w:pPr>
      <w:spacing w:before="160" w:after="160" w:line="278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822C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822C4"/>
    <w:pPr>
      <w:spacing w:after="160" w:line="278" w:lineRule="auto"/>
      <w:ind w:left="720" w:firstLine="0"/>
      <w:contextualSpacing/>
      <w:jc w:val="left"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822C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822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822C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822C4"/>
    <w:rPr>
      <w:b/>
      <w:bCs/>
      <w:smallCaps/>
      <w:color w:val="2F5496" w:themeColor="accent1" w:themeShade="BF"/>
      <w:spacing w:val="5"/>
    </w:rPr>
  </w:style>
  <w:style w:type="paragraph" w:styleId="Betarp">
    <w:name w:val="No Spacing"/>
    <w:link w:val="BetarpDiagrama"/>
    <w:uiPriority w:val="1"/>
    <w:qFormat/>
    <w:rsid w:val="004822C4"/>
    <w:pPr>
      <w:spacing w:after="0" w:line="24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4822C4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Danguole Frankoniene</cp:lastModifiedBy>
  <cp:revision>2</cp:revision>
  <dcterms:created xsi:type="dcterms:W3CDTF">2026-04-09T17:08:00Z</dcterms:created>
  <dcterms:modified xsi:type="dcterms:W3CDTF">2026-04-09T17:08:00Z</dcterms:modified>
</cp:coreProperties>
</file>